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532" w:rsidRPr="009E5E1E" w:rsidRDefault="00A96532" w:rsidP="00A96532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Toc150695621"/>
      <w:bookmarkStart w:id="1" w:name="_Toc150695786"/>
      <w:bookmarkStart w:id="2" w:name="_Toc156824969"/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A96532" w:rsidRPr="009E5E1E" w:rsidRDefault="00A96532" w:rsidP="00A96532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«уваровский политехнический колледж»</w:t>
      </w:r>
    </w:p>
    <w:p w:rsidR="00A96532" w:rsidRPr="009E5E1E" w:rsidRDefault="00A96532" w:rsidP="00A96532">
      <w:pPr>
        <w:widowControl w:val="0"/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96532" w:rsidRPr="009E5E1E" w:rsidRDefault="00A96532" w:rsidP="00A96532">
      <w:pPr>
        <w:widowControl w:val="0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8"/>
        <w:gridCol w:w="4538"/>
      </w:tblGrid>
      <w:tr w:rsidR="00A96532" w:rsidRPr="009E5E1E" w:rsidTr="00A71848">
        <w:trPr>
          <w:cantSplit/>
          <w:jc w:val="center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532" w:rsidRPr="009E5E1E" w:rsidRDefault="00A96532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РАССМОТРЕНО И ОДОБРЕНО:</w:t>
            </w:r>
          </w:p>
          <w:p w:rsidR="00A96532" w:rsidRPr="009E5E1E" w:rsidRDefault="00A96532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Предметно-цикловой комиссией </w:t>
            </w:r>
          </w:p>
          <w:p w:rsidR="00A96532" w:rsidRPr="009E5E1E" w:rsidRDefault="00A96532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кластера «Промышленность»</w:t>
            </w:r>
          </w:p>
          <w:p w:rsidR="00A96532" w:rsidRPr="009E5E1E" w:rsidRDefault="00A96532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№_1______________</w:t>
            </w:r>
          </w:p>
          <w:p w:rsidR="00A96532" w:rsidRPr="009E5E1E" w:rsidRDefault="00A96532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«_</w:t>
            </w:r>
            <w:proofErr w:type="gramStart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_»_</w:t>
            </w:r>
            <w:proofErr w:type="gramEnd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_08_ 2024__г.</w:t>
            </w:r>
          </w:p>
          <w:p w:rsidR="00A96532" w:rsidRPr="009E5E1E" w:rsidRDefault="00A96532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A96532" w:rsidRPr="009E5E1E" w:rsidRDefault="00A96532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.Н. Постникова</w:t>
            </w:r>
          </w:p>
          <w:p w:rsidR="00A96532" w:rsidRPr="009E5E1E" w:rsidRDefault="00A96532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532" w:rsidRPr="009E5E1E" w:rsidRDefault="00A96532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A96532" w:rsidRPr="009E5E1E" w:rsidRDefault="00A96532" w:rsidP="00A71848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A96532" w:rsidRPr="009E5E1E" w:rsidRDefault="00A96532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____________О.Б. </w:t>
            </w:r>
            <w:proofErr w:type="spellStart"/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Кухарская</w:t>
            </w:r>
            <w:proofErr w:type="spellEnd"/>
          </w:p>
          <w:p w:rsidR="00A96532" w:rsidRPr="009E5E1E" w:rsidRDefault="00A96532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«__»_______________ 2024  г.</w:t>
            </w:r>
          </w:p>
        </w:tc>
      </w:tr>
    </w:tbl>
    <w:p w:rsidR="00A96532" w:rsidRPr="009E5E1E" w:rsidRDefault="00A96532" w:rsidP="00A96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A96532" w:rsidRPr="009E5E1E" w:rsidRDefault="00A96532" w:rsidP="00A96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A96532" w:rsidRPr="009E5E1E" w:rsidRDefault="00A96532" w:rsidP="00A96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A96532" w:rsidRPr="009E5E1E" w:rsidRDefault="00A96532" w:rsidP="00A96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A96532" w:rsidRPr="009E5E1E" w:rsidRDefault="00A96532" w:rsidP="00A96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>РАБОЧАЯ ПРОГРАММа УЧЕБНОЙ ДИСЦИПЛИНЫ</w:t>
      </w:r>
    </w:p>
    <w:p w:rsidR="00A96532" w:rsidRPr="009E5E1E" w:rsidRDefault="00A96532" w:rsidP="00A96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</w:pPr>
    </w:p>
    <w:p w:rsidR="00A96532" w:rsidRPr="00A96532" w:rsidRDefault="00A96532" w:rsidP="00A96532">
      <w:pPr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9653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«ОП 04 </w:t>
      </w:r>
      <w:r w:rsidRPr="00A96532">
        <w:rPr>
          <w:rFonts w:ascii="Times New Roman" w:eastAsia="Times New Roman" w:hAnsi="Times New Roman" w:cs="Times New Roman"/>
          <w:color w:val="000000"/>
          <w:lang w:eastAsia="ru-RU"/>
        </w:rPr>
        <w:t>ДОПУСКИ И ТЕХНИЧЕСКИЕ ИЗМЕРЕНИЯ</w:t>
      </w:r>
      <w:r w:rsidRPr="00A96532">
        <w:rPr>
          <w:rFonts w:ascii="Times New Roman" w:eastAsia="Times New Roman" w:hAnsi="Times New Roman" w:cs="Times New Roman"/>
          <w:bCs/>
          <w:kern w:val="36"/>
          <w:lang w:eastAsia="ru-RU"/>
        </w:rPr>
        <w:t>»</w:t>
      </w:r>
    </w:p>
    <w:p w:rsidR="00A96532" w:rsidRDefault="00A96532" w:rsidP="00A96532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A96532" w:rsidRDefault="00A96532" w:rsidP="00A96532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635E1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</w:t>
      </w:r>
      <w:r w:rsidRPr="00635E19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О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ПРОГРАММЕ ПОДГОТОВКИ </w:t>
      </w:r>
      <w:r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КВАЛИФИЦИРОВАННЫХ РАБОЧИХ, СЛУЖАЩИХ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ПО</w:t>
      </w:r>
      <w:r w:rsidRPr="009E5E1E">
        <w:rPr>
          <w:rFonts w:ascii="Times New Roman" w:eastAsia="Calibri" w:hAnsi="Times New Roman" w:cs="Times New Roman"/>
          <w:caps/>
          <w:kern w:val="24"/>
          <w:sz w:val="24"/>
          <w:szCs w:val="24"/>
        </w:rPr>
        <w:t xml:space="preserve"> профессии</w:t>
      </w: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A96532" w:rsidRDefault="00A96532" w:rsidP="00A96532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A96532" w:rsidRPr="009E5E1E" w:rsidRDefault="00A96532" w:rsidP="00A96532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caps/>
          <w:spacing w:val="-1"/>
          <w:sz w:val="24"/>
          <w:szCs w:val="24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</w:rPr>
        <w:t>15.0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1.05 Сварщик (ручной и частично </w:t>
      </w:r>
      <w:r w:rsidRPr="009E5E1E">
        <w:rPr>
          <w:rFonts w:ascii="Times New Roman" w:eastAsia="Calibri" w:hAnsi="Times New Roman" w:cs="Times New Roman"/>
          <w:caps/>
          <w:spacing w:val="-1"/>
          <w:sz w:val="24"/>
          <w:szCs w:val="24"/>
        </w:rPr>
        <w:t>механизированной сварки (наплавки)</w:t>
      </w:r>
    </w:p>
    <w:p w:rsidR="00A96532" w:rsidRPr="009E5E1E" w:rsidRDefault="00A96532" w:rsidP="00A96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A96532" w:rsidRPr="009E5E1E" w:rsidRDefault="00A96532" w:rsidP="00A965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Уварово </w:t>
      </w:r>
      <w:smartTag w:uri="urn:schemas-microsoft-com:office:smarttags" w:element="metricconverter">
        <w:smartTagPr>
          <w:attr w:name="ProductID" w:val="2024 г"/>
        </w:smartTagPr>
        <w:r w:rsidRPr="009E5E1E">
          <w:rPr>
            <w:rFonts w:ascii="Times New Roman" w:eastAsia="Calibri" w:hAnsi="Times New Roman" w:cs="Times New Roman"/>
            <w:bCs/>
            <w:sz w:val="24"/>
            <w:szCs w:val="24"/>
          </w:rPr>
          <w:t>2024 г</w:t>
        </w:r>
      </w:smartTag>
      <w:r w:rsidRPr="009E5E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96532" w:rsidRPr="009E5E1E" w:rsidRDefault="00A96532" w:rsidP="00A96532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9E5E1E" w:rsidRDefault="00A96532" w:rsidP="00A965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96532" w:rsidRPr="009E5E1E">
          <w:pgSz w:w="11900" w:h="16838"/>
          <w:pgMar w:top="1440" w:right="1404" w:bottom="677" w:left="1440" w:header="0" w:footer="0" w:gutter="0"/>
          <w:cols w:space="720"/>
        </w:sectPr>
      </w:pPr>
    </w:p>
    <w:p w:rsidR="00A96532" w:rsidRPr="009E5E1E" w:rsidRDefault="00A96532" w:rsidP="00A96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6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 среднего профессионального образования (далее – СПО) 15.01.05 «Сварщик (ручной и частично механизированной сварки (наплавки) работы)», </w:t>
      </w:r>
    </w:p>
    <w:p w:rsidR="00A96532" w:rsidRPr="009E5E1E" w:rsidRDefault="00A96532" w:rsidP="00A96532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A96532" w:rsidRPr="009E5E1E" w:rsidRDefault="00A96532" w:rsidP="00A96532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Организация-разработчик: 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Уваровский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политехнический  колледж</w:t>
      </w:r>
      <w:proofErr w:type="gram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</w:p>
    <w:p w:rsidR="00A96532" w:rsidRPr="009E5E1E" w:rsidRDefault="00A96532" w:rsidP="00A96532">
      <w:pPr>
        <w:shd w:val="clear" w:color="auto" w:fill="FFFFFF"/>
        <w:spacing w:after="0" w:line="317" w:lineRule="exact"/>
        <w:ind w:right="25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A96532" w:rsidRPr="009E5E1E" w:rsidRDefault="00A96532" w:rsidP="00A96532">
      <w:pPr>
        <w:shd w:val="clear" w:color="auto" w:fill="FFFFFF"/>
        <w:spacing w:before="23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Разработчик:</w:t>
      </w:r>
    </w:p>
    <w:p w:rsidR="00A96532" w:rsidRPr="009E5E1E" w:rsidRDefault="00A96532" w:rsidP="00A96532">
      <w:pPr>
        <w:shd w:val="clear" w:color="auto" w:fill="FFFFFF"/>
        <w:tabs>
          <w:tab w:val="left" w:leader="underscore" w:pos="5880"/>
        </w:tabs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Сибилев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А.С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.,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мастер производственного обучения</w:t>
      </w:r>
      <w:r w:rsidRPr="009E5E1E">
        <w:rPr>
          <w:rFonts w:ascii="Times New Roman" w:eastAsia="Calibri" w:hAnsi="Times New Roman" w:cs="Times New Roman"/>
          <w:sz w:val="24"/>
          <w:szCs w:val="24"/>
        </w:rPr>
        <w:t>__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ТОГБПОУ  «</w:t>
      </w:r>
      <w:proofErr w:type="spellStart"/>
      <w:proofErr w:type="gram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Уваровский</w:t>
      </w:r>
      <w:proofErr w:type="spellEnd"/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политехнический колледж»</w:t>
      </w: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A96532" w:rsidRPr="009E5E1E" w:rsidRDefault="00A96532" w:rsidP="00A96532">
      <w:pPr>
        <w:shd w:val="clear" w:color="auto" w:fill="FFFFFF"/>
        <w:spacing w:before="20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bookmarkEnd w:id="2"/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635E19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A96532" w:rsidRDefault="00A96532" w:rsidP="00A965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96532" w:rsidRPr="00A96532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A96532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A96532" w:rsidRDefault="00A96532" w:rsidP="00A965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96532" w:rsidRPr="00A96532" w:rsidRDefault="00A96532" w:rsidP="00A96532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3" w:name="_GoBack"/>
      <w:bookmarkEnd w:id="3"/>
      <w:r w:rsidRPr="00A96532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</w:p>
    <w:p w:rsidR="00A96532" w:rsidRPr="00A96532" w:rsidRDefault="00A96532" w:rsidP="00A96532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color w:val="000000"/>
          <w:lang w:eastAsia="ru-RU"/>
        </w:rPr>
      </w:pPr>
      <w:r w:rsidRPr="00A96532">
        <w:rPr>
          <w:rFonts w:ascii="Times New Roman" w:eastAsia="Calibri" w:hAnsi="Times New Roman" w:cs="Times New Roman"/>
          <w:noProof/>
        </w:rPr>
        <w:fldChar w:fldCharType="begin"/>
      </w:r>
      <w:r w:rsidRPr="00A96532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A96532">
        <w:rPr>
          <w:rFonts w:ascii="Times New Roman" w:eastAsia="Calibri" w:hAnsi="Times New Roman" w:cs="Times New Roman"/>
          <w:noProof/>
        </w:rPr>
        <w:fldChar w:fldCharType="separate"/>
      </w:r>
      <w:hyperlink w:anchor="_Toc156825287" w:history="1">
        <w:r w:rsidRPr="00A96532">
          <w:rPr>
            <w:rFonts w:ascii="Times New Roman" w:eastAsia="Calibri" w:hAnsi="Times New Roman" w:cs="Times New Roman"/>
            <w:b/>
            <w:bCs/>
            <w:noProof/>
            <w:color w:val="000000"/>
          </w:rPr>
          <w:t>СОДЕРЖАНИЕ ПРОГРАММЫ</w:t>
        </w:r>
        <w:r w:rsidRPr="00A96532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  <w:t>2</w:t>
        </w:r>
      </w:hyperlink>
    </w:p>
    <w:p w:rsidR="00A96532" w:rsidRPr="00A96532" w:rsidRDefault="00A96532" w:rsidP="00A96532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56825288" w:history="1">
        <w:r w:rsidRPr="00A96532">
          <w:rPr>
            <w:rFonts w:ascii="Times New Roman" w:eastAsia="Calibri" w:hAnsi="Times New Roman" w:cs="Times New Roman"/>
            <w:b/>
            <w:bCs/>
            <w:noProof/>
            <w:color w:val="000000"/>
          </w:rPr>
          <w:t>1. Общая характеристика</w:t>
        </w:r>
        <w:r w:rsidRPr="00A96532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  <w:t>4</w:t>
        </w:r>
      </w:hyperlink>
    </w:p>
    <w:p w:rsidR="00A96532" w:rsidRPr="00A96532" w:rsidRDefault="00A96532" w:rsidP="00A96532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56825289" w:history="1">
        <w:r w:rsidRPr="00A96532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Pr="00A96532">
          <w:rPr>
            <w:rFonts w:ascii="Times New Roman" w:eastAsia="Times New Roman" w:hAnsi="Times New Roman" w:cs="Times New Roman"/>
            <w:noProof/>
            <w:webHidden/>
            <w:color w:val="000000"/>
            <w:sz w:val="24"/>
            <w:szCs w:val="24"/>
            <w:lang w:eastAsia="ru-RU"/>
          </w:rPr>
          <w:tab/>
          <w:t>4</w:t>
        </w:r>
      </w:hyperlink>
    </w:p>
    <w:p w:rsidR="00A96532" w:rsidRPr="00A96532" w:rsidRDefault="00A96532" w:rsidP="00A96532">
      <w:pPr>
        <w:tabs>
          <w:tab w:val="right" w:leader="dot" w:pos="9639"/>
        </w:tabs>
        <w:spacing w:before="120" w:after="0" w:line="360" w:lineRule="auto"/>
        <w:ind w:left="240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hyperlink w:anchor="_Toc156825290" w:history="1">
        <w:r w:rsidRPr="00A96532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1.2. Планируемые результаты освоения дисциплины</w:t>
        </w:r>
        <w:r w:rsidRPr="00A96532">
          <w:rPr>
            <w:rFonts w:ascii="Times New Roman" w:eastAsia="Times New Roman" w:hAnsi="Times New Roman" w:cs="Times New Roman"/>
            <w:noProof/>
            <w:webHidden/>
            <w:color w:val="000000"/>
            <w:sz w:val="24"/>
            <w:szCs w:val="24"/>
            <w:lang w:eastAsia="ru-RU"/>
          </w:rPr>
          <w:tab/>
          <w:t>4</w:t>
        </w:r>
      </w:hyperlink>
    </w:p>
    <w:p w:rsidR="00A96532" w:rsidRPr="00A96532" w:rsidRDefault="00A96532" w:rsidP="00A96532">
      <w:pPr>
        <w:numPr>
          <w:ilvl w:val="1"/>
          <w:numId w:val="2"/>
        </w:numPr>
        <w:spacing w:before="120" w:after="0" w:line="360" w:lineRule="auto"/>
        <w:ind w:hanging="43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96532">
        <w:rPr>
          <w:rFonts w:ascii="Times New Roman" w:eastAsia="Calibri" w:hAnsi="Times New Roman" w:cs="Times New Roman"/>
          <w:sz w:val="24"/>
          <w:szCs w:val="24"/>
        </w:rPr>
        <w:t>Обоснование часов вариативной части ОПОП-П …………………………………</w:t>
      </w:r>
      <w:proofErr w:type="gramStart"/>
      <w:r w:rsidRPr="00A96532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A96532">
        <w:rPr>
          <w:rFonts w:ascii="Times New Roman" w:eastAsia="Calibri" w:hAnsi="Times New Roman" w:cs="Times New Roman"/>
          <w:sz w:val="24"/>
          <w:szCs w:val="24"/>
        </w:rPr>
        <w:t>.7</w:t>
      </w:r>
    </w:p>
    <w:p w:rsidR="00A96532" w:rsidRPr="00A96532" w:rsidRDefault="00A96532" w:rsidP="00A96532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56825291" w:history="1">
        <w:r w:rsidRPr="00A96532">
          <w:rPr>
            <w:rFonts w:ascii="Times New Roman" w:eastAsia="Calibri" w:hAnsi="Times New Roman" w:cs="Times New Roman"/>
            <w:b/>
            <w:bCs/>
            <w:noProof/>
            <w:color w:val="000000"/>
          </w:rPr>
          <w:t>2. Структура и содержание ДИСЦИПЛИНЫ</w:t>
        </w:r>
        <w:r w:rsidRPr="00A96532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  <w:t>8</w:t>
        </w:r>
      </w:hyperlink>
    </w:p>
    <w:p w:rsidR="00A96532" w:rsidRPr="00A96532" w:rsidRDefault="00A96532" w:rsidP="00A96532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56825292" w:history="1">
        <w:r w:rsidRPr="00A96532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2.1. Трудоемкость освоения дисциплины</w:t>
        </w:r>
        <w:r w:rsidRPr="00A96532">
          <w:rPr>
            <w:rFonts w:ascii="Times New Roman" w:eastAsia="Times New Roman" w:hAnsi="Times New Roman" w:cs="Times New Roman"/>
            <w:noProof/>
            <w:webHidden/>
            <w:color w:val="000000"/>
            <w:sz w:val="24"/>
            <w:szCs w:val="24"/>
            <w:lang w:eastAsia="ru-RU"/>
          </w:rPr>
          <w:tab/>
          <w:t>8</w:t>
        </w:r>
      </w:hyperlink>
    </w:p>
    <w:p w:rsidR="00A96532" w:rsidRPr="00A96532" w:rsidRDefault="00A96532" w:rsidP="00A96532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56825293" w:history="1">
        <w:r w:rsidRPr="00A96532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2.2. Содержание дисциплины</w:t>
        </w:r>
        <w:r w:rsidRPr="00A96532">
          <w:rPr>
            <w:rFonts w:ascii="Times New Roman" w:eastAsia="Times New Roman" w:hAnsi="Times New Roman" w:cs="Times New Roman"/>
            <w:noProof/>
            <w:webHidden/>
            <w:color w:val="000000"/>
            <w:sz w:val="24"/>
            <w:szCs w:val="24"/>
            <w:lang w:eastAsia="ru-RU"/>
          </w:rPr>
          <w:tab/>
          <w:t>9</w:t>
        </w:r>
      </w:hyperlink>
    </w:p>
    <w:p w:rsidR="00A96532" w:rsidRPr="00A96532" w:rsidRDefault="00A96532" w:rsidP="00A96532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56825296" w:history="1">
        <w:r w:rsidRPr="00A96532">
          <w:rPr>
            <w:rFonts w:ascii="Times New Roman" w:eastAsia="Calibri" w:hAnsi="Times New Roman" w:cs="Times New Roman"/>
            <w:b/>
            <w:bCs/>
            <w:noProof/>
            <w:color w:val="000000"/>
          </w:rPr>
          <w:t>3. Условия реализации ДИСЦИПЛИНЫ</w:t>
        </w:r>
        <w:r w:rsidRPr="00A96532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  <w:t>12</w:t>
        </w:r>
      </w:hyperlink>
    </w:p>
    <w:p w:rsidR="00A96532" w:rsidRPr="00A96532" w:rsidRDefault="00A96532" w:rsidP="00A96532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56825297" w:history="1">
        <w:r w:rsidRPr="00A96532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3.1. Материально-техническое обеспечение</w:t>
        </w:r>
        <w:r w:rsidRPr="00A96532">
          <w:rPr>
            <w:rFonts w:ascii="Times New Roman" w:eastAsia="Times New Roman" w:hAnsi="Times New Roman" w:cs="Times New Roman"/>
            <w:noProof/>
            <w:webHidden/>
            <w:color w:val="000000"/>
            <w:sz w:val="24"/>
            <w:szCs w:val="24"/>
            <w:lang w:eastAsia="ru-RU"/>
          </w:rPr>
          <w:tab/>
          <w:t>12</w:t>
        </w:r>
      </w:hyperlink>
    </w:p>
    <w:p w:rsidR="00A96532" w:rsidRPr="00A96532" w:rsidRDefault="00A96532" w:rsidP="00A96532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56825298" w:history="1">
        <w:r w:rsidRPr="00A96532">
          <w:rPr>
            <w:rFonts w:ascii="Times New Roman" w:eastAsia="Times New Roman" w:hAnsi="Times New Roman" w:cs="Times New Roman"/>
            <w:noProof/>
            <w:color w:val="000000"/>
            <w:sz w:val="24"/>
            <w:szCs w:val="24"/>
            <w:lang w:eastAsia="ru-RU"/>
          </w:rPr>
          <w:t>3.2. Учебно-методическое обеспечение</w:t>
        </w:r>
        <w:r w:rsidRPr="00A96532">
          <w:rPr>
            <w:rFonts w:ascii="Times New Roman" w:eastAsia="Times New Roman" w:hAnsi="Times New Roman" w:cs="Times New Roman"/>
            <w:noProof/>
            <w:webHidden/>
            <w:color w:val="000000"/>
            <w:sz w:val="24"/>
            <w:szCs w:val="24"/>
            <w:lang w:eastAsia="ru-RU"/>
          </w:rPr>
          <w:tab/>
          <w:t>12</w:t>
        </w:r>
      </w:hyperlink>
    </w:p>
    <w:p w:rsidR="00A96532" w:rsidRPr="00A96532" w:rsidRDefault="00A96532" w:rsidP="00A96532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9" w:history="1">
        <w:r w:rsidRPr="00A96532">
          <w:rPr>
            <w:rFonts w:ascii="Times New Roman" w:eastAsia="Calibri" w:hAnsi="Times New Roman" w:cs="Times New Roman"/>
            <w:b/>
            <w:bCs/>
            <w:noProof/>
            <w:color w:val="000000"/>
          </w:rPr>
          <w:t>4. Контроль и оценка результатов  освоения ДИСЦИПЛИНЫ</w:t>
        </w:r>
        <w:r w:rsidRPr="00A96532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  <w:t>12</w:t>
        </w:r>
      </w:hyperlink>
    </w:p>
    <w:p w:rsidR="00A96532" w:rsidRPr="00A96532" w:rsidRDefault="00A96532" w:rsidP="00A96532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A96532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A96532" w:rsidRPr="00A96532" w:rsidRDefault="00A96532" w:rsidP="00A96532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A96532" w:rsidRPr="00A96532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96532" w:rsidRPr="00A96532" w:rsidRDefault="00A96532" w:rsidP="00A96532">
      <w:pPr>
        <w:keepNext/>
        <w:numPr>
          <w:ilvl w:val="0"/>
          <w:numId w:val="2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A96532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A96532" w:rsidRPr="00A96532" w:rsidRDefault="00A96532" w:rsidP="00A96532">
      <w:pPr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965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«ОП 04 </w:t>
      </w:r>
      <w:r w:rsidRPr="00A96532">
        <w:rPr>
          <w:rFonts w:ascii="Times New Roman" w:eastAsia="Times New Roman" w:hAnsi="Times New Roman" w:cs="Times New Roman"/>
          <w:b/>
          <w:color w:val="000000"/>
          <w:lang w:eastAsia="ru-RU"/>
        </w:rPr>
        <w:t>Допуски и технические измерения</w:t>
      </w:r>
      <w:r w:rsidRPr="00A9653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»</w:t>
      </w:r>
    </w:p>
    <w:p w:rsidR="00A96532" w:rsidRPr="00A96532" w:rsidRDefault="00A96532" w:rsidP="00A96532">
      <w:pPr>
        <w:widowControl w:val="0"/>
        <w:spacing w:after="0" w:line="240" w:lineRule="auto"/>
        <w:ind w:left="720"/>
        <w:rPr>
          <w:rFonts w:ascii="Times New Roman" w:eastAsia="Segoe UI" w:hAnsi="Times New Roman" w:cs="Times New Roman"/>
          <w:sz w:val="24"/>
          <w:szCs w:val="24"/>
          <w:lang w:eastAsia="nl-NL"/>
        </w:rPr>
      </w:pPr>
    </w:p>
    <w:p w:rsidR="00A96532" w:rsidRPr="00A96532" w:rsidRDefault="00A96532" w:rsidP="00A96532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A96532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A96532" w:rsidRPr="00A96532" w:rsidRDefault="00A96532" w:rsidP="00A96532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A96532">
        <w:rPr>
          <w:rFonts w:ascii="Times New Roman" w:eastAsia="Calibri" w:hAnsi="Times New Roman" w:cs="Times New Roman"/>
        </w:rPr>
        <w:t>«</w:t>
      </w:r>
      <w:r w:rsidRPr="00A96532">
        <w:rPr>
          <w:rFonts w:ascii="Times New Roman" w:eastAsia="Calibri" w:hAnsi="Times New Roman" w:cs="Times New Roman"/>
          <w:b/>
        </w:rPr>
        <w:t>ОП.04</w:t>
      </w:r>
      <w:r w:rsidRPr="00A96532">
        <w:rPr>
          <w:rFonts w:ascii="Times New Roman" w:eastAsia="Calibri" w:hAnsi="Times New Roman" w:cs="Times New Roman"/>
        </w:rPr>
        <w:t xml:space="preserve"> </w:t>
      </w:r>
      <w:r w:rsidRPr="00A96532">
        <w:rPr>
          <w:rFonts w:ascii="Times New Roman" w:eastAsia="Times New Roman" w:hAnsi="Times New Roman" w:cs="Times New Roman"/>
          <w:b/>
          <w:color w:val="000000"/>
          <w:lang w:eastAsia="ru-RU"/>
        </w:rPr>
        <w:t>Допуски и технические измерения</w:t>
      </w:r>
      <w:r w:rsidRPr="00A96532">
        <w:rPr>
          <w:rFonts w:ascii="Times New Roman" w:eastAsia="Calibri" w:hAnsi="Times New Roman" w:cs="Times New Roman"/>
        </w:rPr>
        <w:t>»</w:t>
      </w:r>
      <w:r w:rsidRPr="00A96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A96532">
        <w:rPr>
          <w:rFonts w:ascii="Times New Roman" w:eastAsia="SimSun" w:hAnsi="Times New Roman" w:cs="Times New Roman"/>
          <w:color w:val="000000"/>
          <w:szCs w:val="20"/>
          <w:lang w:eastAsia="ru-RU"/>
        </w:rPr>
        <w:t>формирование знаний и умений по ПК 1.5. проводить контроль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</w:t>
      </w:r>
      <w:r w:rsidRPr="00A9653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A96532" w:rsidRPr="00A96532" w:rsidRDefault="00A96532" w:rsidP="00A9653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532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Pr="00A96532">
        <w:rPr>
          <w:rFonts w:ascii="Times New Roman" w:eastAsia="Calibri" w:hAnsi="Times New Roman" w:cs="Times New Roman"/>
          <w:b/>
          <w:sz w:val="24"/>
          <w:szCs w:val="24"/>
        </w:rPr>
        <w:t>ОП.04</w:t>
      </w:r>
      <w:r w:rsidRPr="00A965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6532">
        <w:rPr>
          <w:rFonts w:ascii="Times New Roman" w:eastAsia="Times New Roman" w:hAnsi="Times New Roman" w:cs="Times New Roman"/>
          <w:b/>
          <w:color w:val="000000"/>
          <w:lang w:eastAsia="ru-RU"/>
        </w:rPr>
        <w:t>Допуски и технические измерения</w:t>
      </w:r>
      <w:r w:rsidRPr="00A96532">
        <w:rPr>
          <w:rFonts w:ascii="Times New Roman" w:eastAsia="Calibri" w:hAnsi="Times New Roman" w:cs="Times New Roman"/>
          <w:sz w:val="24"/>
          <w:szCs w:val="24"/>
        </w:rPr>
        <w:t>» включена в обязательную часть образовательной программы по направленности «Ручная дуговая сварка (наплавка, резка) плавящимся покрытым электродом - частично механизированная сварка (наплавка) плавлением»</w:t>
      </w:r>
    </w:p>
    <w:p w:rsidR="00A96532" w:rsidRPr="00A96532" w:rsidRDefault="00A96532" w:rsidP="00A96532">
      <w:pPr>
        <w:suppressAutoHyphens/>
        <w:spacing w:after="0" w:line="276" w:lineRule="auto"/>
        <w:ind w:firstLine="709"/>
        <w:jc w:val="both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A96532">
        <w:rPr>
          <w:rFonts w:ascii="Calibri" w:eastAsia="Calibri" w:hAnsi="Calibri" w:cs="Times New Roman"/>
          <w:sz w:val="24"/>
          <w:szCs w:val="24"/>
        </w:rPr>
        <w:t xml:space="preserve"> </w:t>
      </w:r>
      <w:r w:rsidRPr="00A96532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</w:p>
    <w:p w:rsidR="00A96532" w:rsidRPr="00A96532" w:rsidRDefault="00A96532" w:rsidP="00A965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5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A96532" w:rsidRPr="00A96532" w:rsidRDefault="00A96532" w:rsidP="00A96532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A96532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</w:t>
      </w:r>
      <w:r w:rsidRPr="00A96532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539"/>
        <w:gridCol w:w="2601"/>
        <w:gridCol w:w="2134"/>
      </w:tblGrid>
      <w:tr w:rsidR="00A96532" w:rsidRPr="00A96532" w:rsidTr="00A71848"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96532">
              <w:rPr>
                <w:rFonts w:ascii="Times New Roman" w:eastAsia="Calibri" w:hAnsi="Times New Roman" w:cs="Times New Roman"/>
                <w:b/>
              </w:rPr>
              <w:t xml:space="preserve">Код </w:t>
            </w:r>
            <w:r w:rsidRPr="00A96532">
              <w:rPr>
                <w:rFonts w:ascii="Times New Roman" w:eastAsia="Calibri" w:hAnsi="Times New Roman" w:cs="Times New Roman"/>
                <w:b/>
                <w:iCs/>
              </w:rPr>
              <w:t>ОК</w:t>
            </w:r>
            <w:r w:rsidRPr="00A96532">
              <w:rPr>
                <w:rFonts w:ascii="Times New Roman" w:eastAsia="Calibri" w:hAnsi="Times New Roman" w:cs="Times New Roman"/>
                <w:b/>
                <w:i/>
              </w:rPr>
              <w:t xml:space="preserve">, </w:t>
            </w:r>
            <w:r w:rsidRPr="00A96532">
              <w:rPr>
                <w:rFonts w:ascii="Times New Roman" w:eastAsia="Calibri" w:hAnsi="Times New Roman" w:cs="Times New Roman"/>
                <w:b/>
                <w:iCs/>
              </w:rPr>
              <w:t>ПК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96532">
              <w:rPr>
                <w:rFonts w:ascii="Times New Roman" w:eastAsia="Calibri" w:hAnsi="Times New Roman" w:cs="Times New Roman"/>
                <w:b/>
              </w:rPr>
              <w:t>Уметь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A96532">
              <w:rPr>
                <w:rFonts w:ascii="Times New Roman" w:eastAsia="Calibri" w:hAnsi="Times New Roman" w:cs="Times New Roman"/>
                <w:b/>
              </w:rPr>
              <w:t>Знать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A96532">
              <w:rPr>
                <w:rFonts w:ascii="Times New Roman" w:eastAsia="Calibri" w:hAnsi="Times New Roman" w:cs="Times New Roman"/>
                <w:b/>
              </w:rPr>
              <w:t>Владеть навыками</w:t>
            </w:r>
          </w:p>
        </w:tc>
      </w:tr>
      <w:tr w:rsidR="00A96532" w:rsidRPr="00A96532" w:rsidTr="00A71848"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выявлять и эффективно искать информацию, необходимую для решения задачи и/или проблемы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владеть актуальными методами работы в профессиональной и смежных сферах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96532">
              <w:rPr>
                <w:rFonts w:ascii="Times New Roman" w:eastAsia="Calibri" w:hAnsi="Times New Roman" w:cs="Times New Roman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96532">
              <w:rPr>
                <w:rFonts w:ascii="Times New Roman" w:eastAsia="Calibri" w:hAnsi="Times New Roman" w:cs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96532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96532">
              <w:rPr>
                <w:rFonts w:ascii="Times New Roman" w:eastAsia="Calibri" w:hAnsi="Times New Roman" w:cs="Times New Roman"/>
              </w:rPr>
              <w:t>методы работы в профессиональной и смежных сферах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A96532">
              <w:rPr>
                <w:rFonts w:ascii="Times New Roman" w:eastAsia="Calibri" w:hAnsi="Times New Roman" w:cs="Times New Roman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A96532">
              <w:rPr>
                <w:rFonts w:ascii="Times New Roman" w:eastAsia="Calibri" w:hAnsi="Times New Roman" w:cs="Times New Roman"/>
                <w:bCs/>
                <w:i/>
              </w:rPr>
              <w:t>-</w:t>
            </w:r>
          </w:p>
        </w:tc>
      </w:tr>
      <w:tr w:rsidR="00A96532" w:rsidRPr="00A96532" w:rsidTr="00A71848"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ОК.02</w:t>
            </w:r>
            <w:r w:rsidRPr="00A96532">
              <w:rPr>
                <w:rFonts w:ascii="Times New Roman" w:eastAsia="Calibri" w:hAnsi="Times New Roman" w:cs="Times New Roman"/>
              </w:rPr>
              <w:t xml:space="preserve"> Использовать современные средства </w:t>
            </w:r>
            <w:r w:rsidRPr="00A96532">
              <w:rPr>
                <w:rFonts w:ascii="Times New Roman" w:eastAsia="Calibri" w:hAnsi="Times New Roman" w:cs="Times New Roman"/>
              </w:rPr>
              <w:lastRenderedPageBreak/>
              <w:t>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lastRenderedPageBreak/>
              <w:t xml:space="preserve">определять задачи для поиска информации, </w:t>
            </w:r>
            <w:r w:rsidRPr="00A96532">
              <w:rPr>
                <w:rFonts w:ascii="Times New Roman" w:eastAsia="Calibri" w:hAnsi="Times New Roman" w:cs="Times New Roman"/>
                <w:bCs/>
              </w:rPr>
              <w:lastRenderedPageBreak/>
              <w:t>планировать процесс поиска, выбирать необходимые источники информации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оценивать практическую значимость результатов поиска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применять средства информационных технологий для решения профессиональных задач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использовать современное программное обеспечение в профессиональной деятельности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96532">
              <w:rPr>
                <w:rFonts w:ascii="Times New Roman" w:eastAsia="Calibri" w:hAnsi="Times New Roman" w:cs="Times New Roman"/>
              </w:rPr>
              <w:lastRenderedPageBreak/>
              <w:t xml:space="preserve">номенклатура информационных </w:t>
            </w:r>
            <w:r w:rsidRPr="00A96532">
              <w:rPr>
                <w:rFonts w:ascii="Times New Roman" w:eastAsia="Calibri" w:hAnsi="Times New Roman" w:cs="Times New Roman"/>
              </w:rPr>
              <w:lastRenderedPageBreak/>
              <w:t>источников, применяемых в профессиональной деятельности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96532">
              <w:rPr>
                <w:rFonts w:ascii="Times New Roman" w:eastAsia="Calibri" w:hAnsi="Times New Roman" w:cs="Times New Roman"/>
              </w:rPr>
              <w:t>приемы структурирования информации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96532">
              <w:rPr>
                <w:rFonts w:ascii="Times New Roman" w:eastAsia="Calibri" w:hAnsi="Times New Roman" w:cs="Times New Roman"/>
              </w:rPr>
              <w:t>формат оформления результатов поиска информации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96532">
              <w:rPr>
                <w:rFonts w:ascii="Times New Roman" w:eastAsia="Calibri" w:hAnsi="Times New Roman" w:cs="Times New Roman"/>
              </w:rPr>
              <w:t xml:space="preserve">современные средства и устройства информатизации, порядок их применения и 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96532">
              <w:rPr>
                <w:rFonts w:ascii="Times New Roman" w:eastAsia="Calibri" w:hAnsi="Times New Roman" w:cs="Times New Roman"/>
              </w:rP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A96532">
              <w:rPr>
                <w:rFonts w:ascii="Times New Roman" w:eastAsia="Calibri" w:hAnsi="Times New Roman" w:cs="Times New Roman"/>
                <w:bCs/>
                <w:i/>
              </w:rPr>
              <w:lastRenderedPageBreak/>
              <w:t>-</w:t>
            </w:r>
          </w:p>
        </w:tc>
      </w:tr>
      <w:tr w:rsidR="00A96532" w:rsidRPr="00A96532" w:rsidTr="00A71848"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lastRenderedPageBreak/>
              <w:t>ОК.03</w:t>
            </w: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применять современную научную профессиональную терминологию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выявлять достоинства и недостатки коммерческой идеи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 xml:space="preserve">определять инвестиционную привлекательность коммерческих идей в рамках профессиональной деятельности, выявлять </w:t>
            </w: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источники финансирования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презентовать идеи открытия собственного дела в профессиональной деятельности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определять источники достоверной правовой информации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составлять различные правовые документы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находить интересные проектные идеи, грамотно их формулировать и документировать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оценивать жизнеспособность проектной идеи, составлять план проекта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содержание актуальной нормативно-правовой документации; современная научная и профессиональная терминология;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A96532" w:rsidRPr="00A96532" w:rsidTr="00A71848">
        <w:trPr>
          <w:trHeight w:val="327"/>
        </w:trPr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ОК 04 Эффективно взаимодействовать и работать в коллективе и команде</w:t>
            </w: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4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spacing w:val="-4"/>
                <w:lang w:eastAsia="ru-RU"/>
              </w:rPr>
              <w:t>организовывать работу коллектива и команды;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spacing w:val="-4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spacing w:val="-4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психологические основы деятельности коллектива;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психологические особенности личности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A96532" w:rsidRPr="00A96532" w:rsidTr="00A71848">
        <w:trPr>
          <w:trHeight w:val="327"/>
        </w:trPr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правила оформления документов;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правила построения устных сообщений;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особенности социального и культурного контекста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A96532" w:rsidRPr="00A96532" w:rsidTr="00A71848">
        <w:trPr>
          <w:trHeight w:val="327"/>
        </w:trPr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 xml:space="preserve"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антикоррупционного поведения</w:t>
            </w: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проявлять гражданско-патриотическую позицию;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демонстрировать осознанное поведение;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 xml:space="preserve">описывать значимость своей </w:t>
            </w:r>
            <w:r w:rsidRPr="00A96532">
              <w:rPr>
                <w:rFonts w:ascii="Times New Roman" w:eastAsia="SimSun" w:hAnsi="Times New Roman" w:cs="Times New Roman"/>
                <w:lang w:eastAsia="ru-RU"/>
              </w:rPr>
              <w:t>профессии;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применять стандарты антикоррупционного поведения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сущность гражданско-патриотической позиции;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традиционных общечеловеческих ценностей, в том числе с учетом гармонизации межнациональных и межрелигиозных отношений;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 xml:space="preserve">значимость профессиональной деятельности по </w:t>
            </w:r>
            <w:r w:rsidRPr="00A96532">
              <w:rPr>
                <w:rFonts w:ascii="Times New Roman" w:eastAsia="SimSun" w:hAnsi="Times New Roman" w:cs="Times New Roman"/>
                <w:lang w:eastAsia="ru-RU"/>
              </w:rPr>
              <w:t>профессии;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 xml:space="preserve">стандарты антикоррупционного </w:t>
            </w: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поведения и последствия его нарушения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A96532" w:rsidRPr="00A96532" w:rsidTr="00A71848">
        <w:trPr>
          <w:trHeight w:val="327"/>
        </w:trPr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соблюдать нормы экологической безопасности;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A96532">
              <w:rPr>
                <w:rFonts w:ascii="Times New Roman" w:eastAsia="SimSun" w:hAnsi="Times New Roman" w:cs="Times New Roman"/>
                <w:lang w:eastAsia="ru-RU"/>
              </w:rPr>
              <w:t>профессии;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организовывать профессиональную деятельность с соблюдением принципов бережливого производства;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организовывать профессиональную деятельность с учетом знаний об изменении климатических условий региона;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эффективно действовать в чрезвычайных ситуациях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основные ресурсы, задействованные в профессиональной деятельности;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пути обеспечения ресурсосбережения;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принципы бережливого производства;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основные направления изменения климатических условий региона;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правила поведения в чрезвычайных ситуациях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A96532" w:rsidRPr="00A96532" w:rsidTr="00A71848">
        <w:trPr>
          <w:trHeight w:val="6937"/>
        </w:trPr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539" w:type="dxa"/>
            <w:tcBorders>
              <w:left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участвовать в диалогах на знакомые общие и профессиональные темы;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кратко обосновывать и объяснять свои действия (текущие и планируемые);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правила построения простых и сложных предложений на профессиональные темы;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особенности произношения;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A96532" w:rsidRPr="00A96532" w:rsidTr="00A71848">
        <w:trPr>
          <w:trHeight w:val="327"/>
        </w:trPr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t xml:space="preserve">ПК 1.5 Проводить контроль собранных элементов </w:t>
            </w: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 xml:space="preserve">использовать измерительный инструмент для </w:t>
            </w: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контроля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ru-RU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 xml:space="preserve">устройство сварочного и вспомогательного оборудования, </w:t>
            </w:r>
            <w:r w:rsidRPr="00A96532">
              <w:rPr>
                <w:rFonts w:ascii="Times New Roman" w:eastAsia="SimSun" w:hAnsi="Times New Roman" w:cs="Times New Roman"/>
                <w:color w:val="000000"/>
                <w:lang w:eastAsia="ru-RU"/>
              </w:rPr>
              <w:lastRenderedPageBreak/>
              <w:t>назначение и условия работы контрольно-измерительных приборов, правила их эксплуатации и область применения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lastRenderedPageBreak/>
              <w:t xml:space="preserve">контроля с применением измерительного </w:t>
            </w:r>
            <w:r w:rsidRPr="00A96532">
              <w:rPr>
                <w:rFonts w:ascii="Times New Roman" w:eastAsia="Calibri" w:hAnsi="Times New Roman" w:cs="Times New Roman"/>
                <w:bCs/>
              </w:rPr>
              <w:lastRenderedPageBreak/>
              <w:t xml:space="preserve">инструмента подготовленных и собранных с применением сборочных приспособлений элементов конструкции (изделия, узлы, детали) на соответствие геометрических размеров требованиям конструкторской и производственно-технологической документации по сварке; </w:t>
            </w:r>
          </w:p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A96532">
              <w:rPr>
                <w:rFonts w:ascii="Times New Roman" w:eastAsia="Calibri" w:hAnsi="Times New Roman" w:cs="Times New Roman"/>
                <w:bCs/>
              </w:rPr>
              <w:t>контроля с применением измерительного инструмента подготовленных и собранных на прихватках элементов конструкции (изделия, узлы, детали)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</w:tr>
    </w:tbl>
    <w:p w:rsidR="00A96532" w:rsidRPr="00A96532" w:rsidRDefault="00A96532" w:rsidP="00A96532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96532" w:rsidRPr="00A96532" w:rsidRDefault="00A96532" w:rsidP="00A96532">
      <w:pPr>
        <w:spacing w:after="120" w:line="240" w:lineRule="auto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96532">
        <w:rPr>
          <w:rFonts w:ascii="Times New Roman" w:eastAsia="Calibri" w:hAnsi="Times New Roman" w:cs="Times New Roman"/>
          <w:b/>
          <w:sz w:val="24"/>
          <w:szCs w:val="24"/>
        </w:rPr>
        <w:t>1.3 Обоснование часов вариативной части ОПОП-П</w:t>
      </w:r>
    </w:p>
    <w:p w:rsidR="00A96532" w:rsidRPr="00A96532" w:rsidRDefault="00A96532" w:rsidP="00A96532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A96532" w:rsidRPr="00A96532" w:rsidTr="00A71848">
        <w:tc>
          <w:tcPr>
            <w:tcW w:w="770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3217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Дополнительные знания, умения</w:t>
            </w:r>
          </w:p>
        </w:tc>
        <w:tc>
          <w:tcPr>
            <w:tcW w:w="1774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A96532" w:rsidRPr="00A96532" w:rsidTr="00A71848">
        <w:tc>
          <w:tcPr>
            <w:tcW w:w="770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Квалитеты в ЕСДП. Таблица предельных отклонений размеров в системе ЕСДП. Предельное отклонение размеров с неуказанными допусками (свободные размеры).</w:t>
            </w:r>
          </w:p>
        </w:tc>
        <w:tc>
          <w:tcPr>
            <w:tcW w:w="1774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Допуски и посадки</w:t>
            </w:r>
          </w:p>
        </w:tc>
        <w:tc>
          <w:tcPr>
            <w:tcW w:w="1488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390" w:type="dxa"/>
          </w:tcPr>
          <w:p w:rsidR="00A96532" w:rsidRPr="00A96532" w:rsidRDefault="00A96532" w:rsidP="00A96532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Увеличено за счет часов вариативной части для получения дополнительных умений и знаний.</w:t>
            </w:r>
          </w:p>
        </w:tc>
      </w:tr>
    </w:tbl>
    <w:p w:rsidR="00A96532" w:rsidRPr="00A96532" w:rsidRDefault="00A96532" w:rsidP="00A965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96532" w:rsidRPr="00A96532" w:rsidRDefault="00A96532" w:rsidP="00A965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96532" w:rsidRPr="00A96532" w:rsidRDefault="00A96532" w:rsidP="00A965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96532" w:rsidRPr="00A96532" w:rsidRDefault="00A96532" w:rsidP="00A965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96532" w:rsidRPr="00A96532" w:rsidRDefault="00A96532" w:rsidP="00A965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96532" w:rsidRPr="00A96532" w:rsidRDefault="00A96532" w:rsidP="00A96532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A96532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2. Структура и содержание </w:t>
      </w:r>
      <w:r w:rsidRPr="00A96532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A96532" w:rsidRPr="00A96532" w:rsidRDefault="00A96532" w:rsidP="00A96532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A96532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 w:rsidR="00A96532" w:rsidRPr="00A96532" w:rsidTr="00A71848">
        <w:trPr>
          <w:trHeight w:val="23"/>
        </w:trPr>
        <w:tc>
          <w:tcPr>
            <w:tcW w:w="325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</w:rPr>
              <w:t xml:space="preserve">В </w:t>
            </w:r>
            <w:proofErr w:type="spellStart"/>
            <w:r w:rsidRPr="00A96532">
              <w:rPr>
                <w:rFonts w:ascii="Times New Roman" w:eastAsia="Calibri" w:hAnsi="Times New Roman" w:cs="Times New Roman"/>
                <w:b/>
                <w:sz w:val="24"/>
              </w:rPr>
              <w:t>т.ч</w:t>
            </w:r>
            <w:proofErr w:type="spellEnd"/>
            <w:r w:rsidRPr="00A96532">
              <w:rPr>
                <w:rFonts w:ascii="Times New Roman" w:eastAsia="Calibri" w:hAnsi="Times New Roman" w:cs="Times New Roman"/>
                <w:b/>
                <w:sz w:val="24"/>
              </w:rPr>
              <w:t xml:space="preserve">. в форме </w:t>
            </w:r>
            <w:proofErr w:type="spellStart"/>
            <w:r w:rsidRPr="00A96532">
              <w:rPr>
                <w:rFonts w:ascii="Times New Roman" w:eastAsia="Calibri" w:hAnsi="Times New Roman" w:cs="Times New Roman"/>
                <w:b/>
                <w:sz w:val="24"/>
              </w:rPr>
              <w:t>практ</w:t>
            </w:r>
            <w:proofErr w:type="spellEnd"/>
            <w:r w:rsidRPr="00A96532">
              <w:rPr>
                <w:rFonts w:ascii="Times New Roman" w:eastAsia="Calibri" w:hAnsi="Times New Roman" w:cs="Times New Roman"/>
                <w:b/>
                <w:sz w:val="24"/>
              </w:rPr>
              <w:t>. подготовки</w:t>
            </w:r>
          </w:p>
        </w:tc>
      </w:tr>
      <w:tr w:rsidR="00A96532" w:rsidRPr="00A96532" w:rsidTr="00A71848">
        <w:trPr>
          <w:trHeight w:val="23"/>
        </w:trPr>
        <w:tc>
          <w:tcPr>
            <w:tcW w:w="325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занятия, из них:</w:t>
            </w:r>
          </w:p>
        </w:tc>
        <w:tc>
          <w:tcPr>
            <w:tcW w:w="57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162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A96532" w:rsidRPr="00A96532" w:rsidTr="00A71848">
        <w:trPr>
          <w:trHeight w:val="23"/>
        </w:trPr>
        <w:tc>
          <w:tcPr>
            <w:tcW w:w="325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62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6532" w:rsidRPr="00A96532" w:rsidTr="00A71848">
        <w:trPr>
          <w:trHeight w:val="23"/>
        </w:trPr>
        <w:tc>
          <w:tcPr>
            <w:tcW w:w="325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62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A96532" w:rsidRPr="00A96532" w:rsidTr="00A71848">
        <w:trPr>
          <w:trHeight w:val="23"/>
        </w:trPr>
        <w:tc>
          <w:tcPr>
            <w:tcW w:w="325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62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96532" w:rsidRPr="00A96532" w:rsidTr="00A71848">
        <w:trPr>
          <w:trHeight w:val="23"/>
        </w:trPr>
        <w:tc>
          <w:tcPr>
            <w:tcW w:w="325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A9653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 экзамена</w:t>
            </w:r>
          </w:p>
        </w:tc>
        <w:tc>
          <w:tcPr>
            <w:tcW w:w="57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62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96532" w:rsidRPr="00A96532" w:rsidTr="00A71848">
        <w:trPr>
          <w:trHeight w:val="23"/>
        </w:trPr>
        <w:tc>
          <w:tcPr>
            <w:tcW w:w="325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162" w:type="pct"/>
            <w:vAlign w:val="center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96532" w:rsidRPr="00A96532" w:rsidRDefault="00A96532" w:rsidP="00A96532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A96532">
        <w:rPr>
          <w:rFonts w:ascii="Times New Roman" w:eastAsia="Calibri" w:hAnsi="Times New Roman" w:cs="Times New Roman"/>
        </w:rPr>
        <w:br w:type="page"/>
      </w:r>
    </w:p>
    <w:p w:rsidR="00A96532" w:rsidRPr="00A96532" w:rsidRDefault="00A96532" w:rsidP="00A96532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A96532" w:rsidRPr="00A96532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96532" w:rsidRPr="00A96532" w:rsidRDefault="00A96532" w:rsidP="00A96532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A96532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 w:rsidR="00A96532" w:rsidRPr="00A96532" w:rsidTr="00A71848">
        <w:trPr>
          <w:trHeight w:val="903"/>
        </w:trPr>
        <w:tc>
          <w:tcPr>
            <w:tcW w:w="2972" w:type="dxa"/>
            <w:vAlign w:val="center"/>
          </w:tcPr>
          <w:p w:rsidR="00A96532" w:rsidRPr="00A96532" w:rsidRDefault="00A96532" w:rsidP="00A965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A965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A965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ч. / </w:t>
            </w:r>
            <w:r w:rsidRPr="00A965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A965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A965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A965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A965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409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96532" w:rsidRPr="00A96532" w:rsidTr="00A71848">
        <w:tc>
          <w:tcPr>
            <w:tcW w:w="9634" w:type="dxa"/>
            <w:gridSpan w:val="2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</w:t>
            </w:r>
            <w:r w:rsidRPr="00A965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сведения о размерах и соединениях в машиностроении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24/12</w:t>
            </w:r>
          </w:p>
        </w:tc>
        <w:tc>
          <w:tcPr>
            <w:tcW w:w="2409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c>
          <w:tcPr>
            <w:tcW w:w="2972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1.1. </w:t>
            </w:r>
            <w:r w:rsidRPr="00A965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сведения о размерах и сопряжениях</w:t>
            </w:r>
          </w:p>
        </w:tc>
        <w:tc>
          <w:tcPr>
            <w:tcW w:w="6662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8/4</w:t>
            </w:r>
          </w:p>
        </w:tc>
        <w:tc>
          <w:tcPr>
            <w:tcW w:w="2409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ПК 1.5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A96532" w:rsidRPr="00A96532" w:rsidTr="00A71848">
        <w:trPr>
          <w:trHeight w:val="396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1.  Понятия о неизбежности возникновения погрешности при изготовлении деталей и сборке машин. Виды погрешностей. Основные сведения о взаимозаменяемости и ее видах. Унификация, нормализация и стандартизация в машиностроении. Системы конструкторской и технологической документации</w:t>
            </w:r>
          </w:p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 xml:space="preserve">2.  Номинальный размер. Погрешности размера. Действительный размер. Действительное отклонение. Предельные размеры. Предельные отклонения. Обозначения номинальных размеров отклонений и размеров на чертежах. Размеры сопрягаемые и несопрягаемые (соединение) двух деталей с зазором или с натягом. 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532" w:rsidRPr="00A96532" w:rsidTr="00A71848">
        <w:trPr>
          <w:trHeight w:val="20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204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Обозначения допусков и посадок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</w:t>
            </w:r>
            <w:r w:rsidRPr="00A965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Допуски и посадки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8/4</w:t>
            </w:r>
          </w:p>
        </w:tc>
        <w:tc>
          <w:tcPr>
            <w:tcW w:w="2409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ПК 1.5</w:t>
            </w:r>
          </w:p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1. Допуск размера. После допуска. Схема расположения полей допусков. Условия годности размера деталей. Посадка. Допуск посадки. Типы посадок. Обозначения посадок на чертежах. Понятие о системе допусков и посадок. Единая система допусков и посадок (ЕСДП), Система отверстия и система вала.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2. Квалитеты в ЕСДП. Таблица предельных отклонений размеров в системе ЕСДП. Предельное отклонение размеров с неуказанными допусками (свободные размеры).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137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Допуски и посадки гладких цилиндрических соединений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532" w:rsidRPr="00A96532" w:rsidTr="00A71848">
        <w:trPr>
          <w:trHeight w:val="298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Допуски и предельное отклонение гладких цилиндрических соединений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Квалитеты в ЕСДП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c>
          <w:tcPr>
            <w:tcW w:w="2972" w:type="dxa"/>
            <w:vMerge w:val="restart"/>
          </w:tcPr>
          <w:p w:rsidR="00A96532" w:rsidRPr="00A96532" w:rsidRDefault="00A96532" w:rsidP="00A96532">
            <w:pPr>
              <w:widowControl w:val="0"/>
              <w:spacing w:before="9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1.3. </w:t>
            </w:r>
            <w:r w:rsidRPr="00A965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Допуски и отклонения формы. Шероховатость поверхности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10/4</w:t>
            </w:r>
          </w:p>
        </w:tc>
        <w:tc>
          <w:tcPr>
            <w:tcW w:w="2409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ПК 1.5</w:t>
            </w:r>
          </w:p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A96532" w:rsidRPr="00A96532" w:rsidTr="00A71848">
        <w:trPr>
          <w:trHeight w:val="396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1. Допуски формы, допуски расположения, суммарные допуски формы и расположения поверхностей. Их обозначение на чертежах по ЕСКД, отклонения цилиндрических и плоских поверхностей</w:t>
            </w:r>
          </w:p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2. Основные сведения о методах контроля отклонений формы и расположения поверхностей. Шероховатость поверхности. Обозначение шероховатости на чертежах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532" w:rsidRPr="00A96532" w:rsidTr="00A71848">
        <w:trPr>
          <w:trHeight w:val="20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204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шероховатости поверхности</w:t>
            </w: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532" w:rsidRPr="00A96532" w:rsidTr="00A71848">
        <w:trPr>
          <w:trHeight w:val="73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A96532" w:rsidRPr="00A96532" w:rsidRDefault="00A96532" w:rsidP="00A965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шероховатости поверхности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Система отверстия и система вала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9634" w:type="dxa"/>
            <w:gridSpan w:val="2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</w:t>
            </w:r>
            <w:r w:rsidRPr="00A965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технических измерений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12/4</w:t>
            </w:r>
          </w:p>
        </w:tc>
        <w:tc>
          <w:tcPr>
            <w:tcW w:w="2409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 w:val="restart"/>
          </w:tcPr>
          <w:p w:rsidR="00A96532" w:rsidRPr="00A96532" w:rsidRDefault="00A96532" w:rsidP="00A96532">
            <w:pPr>
              <w:widowControl w:val="0"/>
              <w:spacing w:before="9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 Основы метрологии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ПК 1.5</w:t>
            </w:r>
          </w:p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Единицы измерения в машиностроительной метрологии. Государственная система измерений.  Измерения: прямое и косвенное, контактное и бесконтактное, поэлементное и комплексное. Основные метрологические характеристики средств измерения, измерительное усилие2. Погрешность измерения и составляющие ее факторы. Понятия о поверке измерительных средств.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 Средства измерения линейных размеров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6/4</w:t>
            </w:r>
          </w:p>
        </w:tc>
        <w:tc>
          <w:tcPr>
            <w:tcW w:w="2409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ПК 1.5</w:t>
            </w:r>
          </w:p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1. Плоскопараллельные концевые меры длины и их назначение. 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Универсальные средства для измерения линейных размеров. Скобы с отсчетным устройством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2. Средства контроля и измерения шероховатости поверхности. Калибры гладкие и калибры для контроля длин, высот и уступов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4/4</w:t>
            </w:r>
          </w:p>
        </w:tc>
        <w:tc>
          <w:tcPr>
            <w:tcW w:w="2409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Измерение размеров деталей штангенциркулем</w:t>
            </w:r>
            <w:r w:rsidRPr="00A96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Измерение размеров деталей нутромерами</w:t>
            </w:r>
            <w:r w:rsidRPr="00A96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09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Измерение размеров деталей глубиномерами</w:t>
            </w:r>
            <w:r w:rsidRPr="00A96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409" w:type="dxa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2.3. Средства измерения углов и гладких конусов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ПК 1.5</w:t>
            </w:r>
          </w:p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1. Нормальные углы и нормальные конусности по ГОСТ. Единицы измерения углов и допуски на угловые размеры в машиностроении.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2. Степени точности угловых размеров. Обозначения допусков угловых размеров на чертежах. 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3. Допуски и средства измерения гладких конусов.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4. Средства контроля и измерения углов и конусов: угольники, угловые меры (угловые плитки), угломеры с нониусом, уровни машиностроительные, </w:t>
            </w:r>
            <w:proofErr w:type="spellStart"/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конусомеры</w:t>
            </w:r>
            <w:proofErr w:type="spellEnd"/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для измерения нониусов больших размеров.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 w:val="restart"/>
          </w:tcPr>
          <w:p w:rsidR="00A96532" w:rsidRPr="00A96532" w:rsidRDefault="00A96532" w:rsidP="00A96532">
            <w:pPr>
              <w:widowControl w:val="0"/>
              <w:spacing w:before="9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2.4. Средства </w:t>
            </w:r>
          </w:p>
          <w:p w:rsidR="00A96532" w:rsidRPr="00A96532" w:rsidRDefault="00A96532" w:rsidP="00A96532">
            <w:pPr>
              <w:widowControl w:val="0"/>
              <w:spacing w:before="9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визуального и </w:t>
            </w:r>
          </w:p>
          <w:p w:rsidR="00A96532" w:rsidRPr="00A96532" w:rsidRDefault="00A96532" w:rsidP="00A96532">
            <w:pPr>
              <w:widowControl w:val="0"/>
              <w:spacing w:before="9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измерительного контроля 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основного материала и сварных соединений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 w:val="restart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ПК 1.5</w:t>
            </w:r>
          </w:p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Calibri" w:hAnsi="Times New Roman" w:cs="Times New Roman"/>
              </w:rPr>
              <w:t>ОК 01-09</w:t>
            </w:r>
          </w:p>
        </w:tc>
      </w:tr>
      <w:tr w:rsidR="00A96532" w:rsidRPr="00A96532" w:rsidTr="00A71848">
        <w:trPr>
          <w:trHeight w:val="361"/>
        </w:trPr>
        <w:tc>
          <w:tcPr>
            <w:tcW w:w="2972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1. Средства визуального и измерительного контроля основного материала и сварных соединений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2. Визуальный и измерительный контроль материала (полуфабрикатов, заготовок, деталей) и сварных соединений (наплавок).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3. Средства визуального и измерительного контроля (шаблоны сварщика, лупы измерительные, щуп, штангенциркуль, угломер, металлические линейки, комплекты для ВИК)</w:t>
            </w:r>
          </w:p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4. Порядок проведения визуального и измерительного контроля сварных соединений.  Технологическая карта ВИК.  Операционная карта проведения ВИК. Оценка результатов контроля. Регистрация результатов контроля.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A96532" w:rsidRPr="00A96532" w:rsidRDefault="00A96532" w:rsidP="00A965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96532" w:rsidRPr="00A96532" w:rsidTr="00A71848">
        <w:tc>
          <w:tcPr>
            <w:tcW w:w="9634" w:type="dxa"/>
            <w:gridSpan w:val="2"/>
          </w:tcPr>
          <w:p w:rsidR="00A96532" w:rsidRPr="00A96532" w:rsidRDefault="00A96532" w:rsidP="00A9653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Промежуточная аттестация 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12</w:t>
            </w:r>
          </w:p>
        </w:tc>
        <w:tc>
          <w:tcPr>
            <w:tcW w:w="2409" w:type="dxa"/>
          </w:tcPr>
          <w:p w:rsidR="00A96532" w:rsidRPr="00A96532" w:rsidRDefault="00A96532" w:rsidP="00A9653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A96532" w:rsidRPr="00A96532" w:rsidTr="00A71848">
        <w:tc>
          <w:tcPr>
            <w:tcW w:w="9634" w:type="dxa"/>
            <w:gridSpan w:val="2"/>
          </w:tcPr>
          <w:p w:rsidR="00A96532" w:rsidRPr="00A96532" w:rsidRDefault="00A96532" w:rsidP="00A9653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A96532" w:rsidRPr="00A96532" w:rsidRDefault="00A96532" w:rsidP="00A965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2409" w:type="dxa"/>
          </w:tcPr>
          <w:p w:rsidR="00A96532" w:rsidRPr="00A96532" w:rsidRDefault="00A96532" w:rsidP="00A9653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A96532" w:rsidRPr="00A96532" w:rsidRDefault="00A96532" w:rsidP="00A96532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A96532" w:rsidRPr="00A96532" w:rsidRDefault="00A96532" w:rsidP="00A965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96532" w:rsidRPr="00A96532" w:rsidSect="006D1C4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A96532" w:rsidRPr="00A96532" w:rsidRDefault="00A96532" w:rsidP="00A965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96532" w:rsidRPr="00A96532" w:rsidRDefault="00A96532" w:rsidP="00A96532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A96532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A96532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A96532" w:rsidRPr="00A96532" w:rsidRDefault="00A96532" w:rsidP="00A96532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A96532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A96532" w:rsidRPr="00A96532" w:rsidRDefault="00A96532" w:rsidP="00A96532">
      <w:pPr>
        <w:numPr>
          <w:ilvl w:val="0"/>
          <w:numId w:val="1"/>
        </w:numPr>
        <w:suppressAutoHyphens/>
        <w:spacing w:after="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6532">
        <w:rPr>
          <w:rFonts w:ascii="Times New Roman" w:eastAsia="Calibri" w:hAnsi="Times New Roman" w:cs="Times New Roman"/>
          <w:bCs/>
          <w:sz w:val="24"/>
          <w:szCs w:val="24"/>
        </w:rPr>
        <w:t>Кабинет</w:t>
      </w:r>
      <w:r w:rsidRPr="00A96532">
        <w:rPr>
          <w:rFonts w:ascii="Times New Roman" w:eastAsia="Calibri" w:hAnsi="Times New Roman" w:cs="Times New Roman"/>
          <w:sz w:val="24"/>
          <w:szCs w:val="24"/>
        </w:rPr>
        <w:t xml:space="preserve"> Теоретических основ сварки и резки металлов</w:t>
      </w:r>
      <w:r w:rsidRPr="00A96532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Pr="00A96532">
        <w:rPr>
          <w:rFonts w:ascii="Times New Roman" w:eastAsia="Calibri" w:hAnsi="Times New Roman" w:cs="Times New Roman"/>
          <w:bCs/>
          <w:sz w:val="24"/>
          <w:szCs w:val="24"/>
        </w:rPr>
        <w:t xml:space="preserve">оснащенный </w:t>
      </w:r>
      <w:r w:rsidRPr="00A96532">
        <w:rPr>
          <w:rFonts w:ascii="Times New Roman" w:eastAsia="Calibri" w:hAnsi="Times New Roman" w:cs="Times New Roman"/>
          <w:bCs/>
          <w:iCs/>
          <w:sz w:val="24"/>
          <w:szCs w:val="24"/>
        </w:rPr>
        <w:t>в соответствии с приложением 3 ОПОП-П</w:t>
      </w:r>
      <w:r w:rsidRPr="00A96532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A96532" w:rsidRPr="00A96532" w:rsidRDefault="00A96532" w:rsidP="00A9653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96532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преподавателя;</w:t>
      </w:r>
    </w:p>
    <w:p w:rsidR="00A96532" w:rsidRPr="00A96532" w:rsidRDefault="00A96532" w:rsidP="00A96532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96532">
        <w:rPr>
          <w:rFonts w:ascii="Times New Roman" w:eastAsia="Times New Roman" w:hAnsi="Times New Roman" w:cs="Times New Roman"/>
          <w:sz w:val="24"/>
          <w:szCs w:val="24"/>
        </w:rPr>
        <w:t>- посадочные места обучающихся (по количеству обучающихся);</w:t>
      </w:r>
    </w:p>
    <w:p w:rsidR="00A96532" w:rsidRPr="00A96532" w:rsidRDefault="00A96532" w:rsidP="00A96532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96532">
        <w:rPr>
          <w:rFonts w:ascii="Times New Roman" w:eastAsia="Times New Roman" w:hAnsi="Times New Roman" w:cs="Times New Roman"/>
          <w:sz w:val="24"/>
          <w:szCs w:val="24"/>
        </w:rPr>
        <w:t>- комплект инструментов и сборочно-сварочных приспособлений;</w:t>
      </w:r>
    </w:p>
    <w:p w:rsidR="00A96532" w:rsidRPr="00A96532" w:rsidRDefault="00A96532" w:rsidP="00A96532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96532">
        <w:rPr>
          <w:rFonts w:ascii="Times New Roman" w:eastAsia="Times New Roman" w:hAnsi="Times New Roman" w:cs="Times New Roman"/>
          <w:sz w:val="24"/>
          <w:szCs w:val="24"/>
        </w:rPr>
        <w:t>- образцов сварных швов на пластинах из углеродистой и легированной стали;</w:t>
      </w:r>
    </w:p>
    <w:p w:rsidR="00A96532" w:rsidRPr="00A96532" w:rsidRDefault="00A96532" w:rsidP="00A96532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96532">
        <w:rPr>
          <w:rFonts w:ascii="Times New Roman" w:eastAsia="Times New Roman" w:hAnsi="Times New Roman" w:cs="Times New Roman"/>
          <w:sz w:val="24"/>
          <w:szCs w:val="24"/>
        </w:rPr>
        <w:t>- комплекты учебных таблиц по темам;</w:t>
      </w:r>
    </w:p>
    <w:p w:rsidR="00A96532" w:rsidRPr="00A96532" w:rsidRDefault="00A96532" w:rsidP="00A96532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96532">
        <w:rPr>
          <w:rFonts w:ascii="Times New Roman" w:eastAsia="Times New Roman" w:hAnsi="Times New Roman" w:cs="Times New Roman"/>
          <w:sz w:val="24"/>
          <w:szCs w:val="24"/>
        </w:rPr>
        <w:t>- комплект методической документации по предмету;</w:t>
      </w:r>
    </w:p>
    <w:p w:rsidR="00A96532" w:rsidRPr="00A96532" w:rsidRDefault="00A96532" w:rsidP="00A96532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96532">
        <w:rPr>
          <w:rFonts w:ascii="Times New Roman" w:eastAsia="Times New Roman" w:hAnsi="Times New Roman" w:cs="Times New Roman"/>
          <w:sz w:val="24"/>
          <w:szCs w:val="24"/>
        </w:rPr>
        <w:t>- оборудование для проведения тематических лабораторных работ.</w:t>
      </w:r>
    </w:p>
    <w:p w:rsidR="00A96532" w:rsidRPr="00A96532" w:rsidRDefault="00A96532" w:rsidP="00A96532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96532"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обучения: компьютер, проектор, экран.</w:t>
      </w:r>
    </w:p>
    <w:p w:rsidR="00A96532" w:rsidRPr="00A96532" w:rsidRDefault="00A96532" w:rsidP="00A965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line="276" w:lineRule="auto"/>
        <w:ind w:left="142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96532" w:rsidRPr="00A96532" w:rsidRDefault="00A96532" w:rsidP="00A96532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6532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:rsidR="00A96532" w:rsidRPr="00A96532" w:rsidRDefault="00A96532" w:rsidP="00A96532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96532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A96532" w:rsidRPr="00A96532" w:rsidRDefault="00A96532" w:rsidP="00A96532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96532">
        <w:rPr>
          <w:rFonts w:ascii="Times New Roman" w:eastAsia="Times New Roman" w:hAnsi="Times New Roman" w:cs="Times New Roman"/>
          <w:b/>
          <w:lang w:eastAsia="ru-RU"/>
        </w:rPr>
        <w:t xml:space="preserve">1. </w:t>
      </w:r>
      <w:r w:rsidRPr="00A96532">
        <w:rPr>
          <w:rFonts w:ascii="Times New Roman" w:eastAsia="Times New Roman" w:hAnsi="Times New Roman" w:cs="Times New Roman"/>
          <w:lang w:eastAsia="ru-RU"/>
        </w:rPr>
        <w:t xml:space="preserve">Зайцев С.А.  Технические измерения: учебник для студ. учреждений сред. проф. образования / С.А. Зайцев, А.Н. Толстов. — 4-е изд., </w:t>
      </w:r>
      <w:proofErr w:type="spellStart"/>
      <w:r w:rsidRPr="00A96532">
        <w:rPr>
          <w:rFonts w:ascii="Times New Roman" w:eastAsia="Times New Roman" w:hAnsi="Times New Roman" w:cs="Times New Roman"/>
          <w:lang w:eastAsia="ru-RU"/>
        </w:rPr>
        <w:t>испр</w:t>
      </w:r>
      <w:proofErr w:type="spellEnd"/>
      <w:r w:rsidRPr="00A96532">
        <w:rPr>
          <w:rFonts w:ascii="Times New Roman" w:eastAsia="Times New Roman" w:hAnsi="Times New Roman" w:cs="Times New Roman"/>
          <w:lang w:eastAsia="ru-RU"/>
        </w:rPr>
        <w:t xml:space="preserve">. — </w:t>
      </w:r>
      <w:proofErr w:type="gramStart"/>
      <w:r w:rsidRPr="00A96532">
        <w:rPr>
          <w:rFonts w:ascii="Times New Roman" w:eastAsia="Times New Roman" w:hAnsi="Times New Roman" w:cs="Times New Roman"/>
          <w:lang w:eastAsia="ru-RU"/>
        </w:rPr>
        <w:t>Москва :</w:t>
      </w:r>
      <w:proofErr w:type="gramEnd"/>
      <w:r w:rsidRPr="00A96532">
        <w:rPr>
          <w:rFonts w:ascii="Times New Roman" w:eastAsia="Times New Roman" w:hAnsi="Times New Roman" w:cs="Times New Roman"/>
          <w:lang w:eastAsia="ru-RU"/>
        </w:rPr>
        <w:t xml:space="preserve"> Издательский центр «Академия», 2020. — 368 с. — (Профессиональное образование). — ISBN 978-5-4468-9634-9. — </w:t>
      </w:r>
      <w:proofErr w:type="gramStart"/>
      <w:r w:rsidRPr="00A96532">
        <w:rPr>
          <w:rFonts w:ascii="Times New Roman" w:eastAsia="Times New Roman" w:hAnsi="Times New Roman" w:cs="Times New Roman"/>
          <w:lang w:eastAsia="ru-RU"/>
        </w:rPr>
        <w:t>Текст :непосредственный</w:t>
      </w:r>
      <w:proofErr w:type="gramEnd"/>
      <w:r w:rsidRPr="00A96532">
        <w:rPr>
          <w:rFonts w:ascii="Times New Roman" w:eastAsia="Times New Roman" w:hAnsi="Times New Roman" w:cs="Times New Roman"/>
          <w:lang w:eastAsia="ru-RU"/>
        </w:rPr>
        <w:t>.</w:t>
      </w:r>
    </w:p>
    <w:p w:rsidR="00A96532" w:rsidRPr="00A96532" w:rsidRDefault="00A96532" w:rsidP="00A96532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A96532">
        <w:rPr>
          <w:rFonts w:ascii="Times New Roman" w:eastAsia="Times New Roman" w:hAnsi="Times New Roman" w:cs="Times New Roman"/>
          <w:b/>
          <w:lang w:eastAsia="ru-RU"/>
        </w:rPr>
        <w:t xml:space="preserve"> 2. </w:t>
      </w:r>
      <w:r w:rsidRPr="00A96532">
        <w:rPr>
          <w:rFonts w:ascii="Times New Roman" w:eastAsia="Times New Roman" w:hAnsi="Times New Roman" w:cs="Times New Roman"/>
          <w:iCs/>
          <w:color w:val="000000"/>
          <w:shd w:val="clear" w:color="auto" w:fill="FFFFFF"/>
          <w:lang w:eastAsia="ru-RU"/>
        </w:rPr>
        <w:t>Рачков, М. Ю</w:t>
      </w:r>
      <w:r w:rsidRPr="00A96532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ru-RU"/>
        </w:rPr>
        <w:t>. </w:t>
      </w:r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 Технические измерения и </w:t>
      </w:r>
      <w:proofErr w:type="gramStart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приборы :</w:t>
      </w:r>
      <w:proofErr w:type="gramEnd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учебник и практикум для среднего профессионального образования / М. Ю. Рачков. — 3-е изд., </w:t>
      </w:r>
      <w:proofErr w:type="spellStart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испр</w:t>
      </w:r>
      <w:proofErr w:type="spellEnd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. и доп. — </w:t>
      </w:r>
      <w:proofErr w:type="gramStart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Москва :</w:t>
      </w:r>
      <w:proofErr w:type="gramEnd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Издательство </w:t>
      </w:r>
      <w:proofErr w:type="spellStart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Юрайт</w:t>
      </w:r>
      <w:proofErr w:type="spellEnd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, 2023. — 151 с. — (Профессиональное образование). — ISBN 978-5-534-10718-0. — </w:t>
      </w:r>
      <w:proofErr w:type="gramStart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Текст :</w:t>
      </w:r>
      <w:proofErr w:type="gramEnd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электронный // Образовательная платформа </w:t>
      </w:r>
      <w:proofErr w:type="spellStart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Юрайт</w:t>
      </w:r>
      <w:proofErr w:type="spellEnd"/>
      <w:r w:rsidRPr="00A9653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[сайт]. — URL: </w:t>
      </w:r>
      <w:hyperlink r:id="rId8" w:tgtFrame="_blank" w:history="1">
        <w:r w:rsidRPr="00A96532">
          <w:rPr>
            <w:rFonts w:ascii="Times New Roman" w:eastAsia="Times New Roman" w:hAnsi="Times New Roman" w:cs="Times New Roman"/>
            <w:color w:val="000000"/>
            <w:lang w:eastAsia="ru-RU"/>
          </w:rPr>
          <w:t>https://www.urait.ru/bcode/517984</w:t>
        </w:r>
      </w:hyperlink>
    </w:p>
    <w:p w:rsidR="00A96532" w:rsidRPr="00A96532" w:rsidRDefault="00A96532" w:rsidP="00A96532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532" w:rsidRPr="00A96532" w:rsidRDefault="00A96532" w:rsidP="00A96532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A96532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A96532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A96532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5"/>
        <w:gridCol w:w="3439"/>
        <w:gridCol w:w="3020"/>
      </w:tblGrid>
      <w:tr w:rsidR="00A96532" w:rsidRPr="00A96532" w:rsidTr="00A71848">
        <w:trPr>
          <w:trHeight w:val="519"/>
        </w:trPr>
        <w:tc>
          <w:tcPr>
            <w:tcW w:w="1543" w:type="pct"/>
            <w:vAlign w:val="center"/>
          </w:tcPr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65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A96532" w:rsidRPr="00A96532" w:rsidTr="00A71848">
        <w:trPr>
          <w:trHeight w:val="698"/>
        </w:trPr>
        <w:tc>
          <w:tcPr>
            <w:tcW w:w="1543" w:type="pct"/>
          </w:tcPr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</w:rPr>
            </w:pPr>
            <w:r w:rsidRPr="00A96532">
              <w:rPr>
                <w:rFonts w:ascii="Times New Roman" w:eastAsia="Calibri" w:hAnsi="Times New Roman" w:cs="Times New Roman"/>
                <w:bCs/>
                <w:i/>
              </w:rPr>
              <w:t xml:space="preserve">Знает: </w:t>
            </w:r>
          </w:p>
          <w:p w:rsidR="00A96532" w:rsidRPr="00A96532" w:rsidRDefault="00A96532" w:rsidP="00A96532">
            <w:pPr>
              <w:widowControl w:val="0"/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A96532">
              <w:rPr>
                <w:rFonts w:ascii="Times New Roman" w:eastAsia="Times New Roman" w:hAnsi="Times New Roman" w:cs="Times New Roman"/>
                <w:lang w:val="zh-CN" w:eastAsia="zh-CN"/>
              </w:rPr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:rsidR="00A96532" w:rsidRPr="00A96532" w:rsidRDefault="00A96532" w:rsidP="00A96532">
            <w:pPr>
              <w:widowControl w:val="0"/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A96532">
              <w:rPr>
                <w:rFonts w:ascii="Times New Roman" w:eastAsia="Times New Roman" w:hAnsi="Times New Roman" w:cs="Times New Roman"/>
                <w:lang w:val="zh-CN" w:eastAsia="zh-CN"/>
              </w:rPr>
              <w:t>основные группы и марки свариваемых материалов;</w:t>
            </w:r>
          </w:p>
          <w:p w:rsidR="00A96532" w:rsidRPr="00A96532" w:rsidRDefault="00A96532" w:rsidP="00A96532">
            <w:pPr>
              <w:widowControl w:val="0"/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zh-CN" w:eastAsia="zh-CN"/>
              </w:rPr>
            </w:pPr>
            <w:r w:rsidRPr="00A96532">
              <w:rPr>
                <w:rFonts w:ascii="Times New Roman" w:eastAsia="Times New Roman" w:hAnsi="Times New Roman" w:cs="Times New Roman"/>
                <w:lang w:val="zh-CN" w:eastAsia="zh-CN"/>
              </w:rPr>
              <w:t>правила подготовки кромок изделий под сварку;</w:t>
            </w:r>
          </w:p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сварочного и вспомогательного оборудования, назначение и условия работы контрольно-измерительных приборов, правила их </w:t>
            </w: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эксплуатации и область применения</w:t>
            </w:r>
          </w:p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</w:rPr>
            </w:pPr>
            <w:r w:rsidRPr="00A96532">
              <w:rPr>
                <w:rFonts w:ascii="Times New Roman" w:eastAsia="Calibri" w:hAnsi="Times New Roman" w:cs="Times New Roman"/>
                <w:bCs/>
                <w:i/>
              </w:rPr>
              <w:t xml:space="preserve">Умеет: </w:t>
            </w:r>
          </w:p>
          <w:p w:rsidR="00A96532" w:rsidRPr="00A96532" w:rsidRDefault="00A96532" w:rsidP="00A96532">
            <w:pPr>
              <w:widowControl w:val="0"/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zh-CN" w:eastAsia="zh-CN"/>
              </w:rPr>
            </w:pPr>
            <w:r w:rsidRPr="00A96532">
              <w:rPr>
                <w:rFonts w:ascii="Times New Roman" w:eastAsia="Times New Roman" w:hAnsi="Times New Roman" w:cs="Times New Roman"/>
                <w:lang w:val="zh-CN" w:eastAsia="zh-CN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</w:t>
            </w:r>
            <w:r w:rsidRPr="00A96532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</w:p>
          <w:p w:rsidR="00A96532" w:rsidRPr="00A96532" w:rsidRDefault="00A96532" w:rsidP="00A96532">
            <w:pPr>
              <w:widowControl w:val="0"/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zh-CN" w:eastAsia="zh-CN"/>
              </w:rPr>
            </w:pPr>
            <w:r w:rsidRPr="00A96532">
              <w:rPr>
                <w:rFonts w:ascii="Times New Roman" w:eastAsia="Times New Roman" w:hAnsi="Times New Roman" w:cs="Times New Roman"/>
                <w:lang w:val="zh-CN" w:eastAsia="zh-CN"/>
              </w:rPr>
              <w:t>выбирать пространственное положение сварного шва для сварки элементов конструкции (изделий, узлов, деталей)</w:t>
            </w:r>
            <w:r w:rsidRPr="00A96532">
              <w:rPr>
                <w:rFonts w:ascii="Times New Roman" w:eastAsia="Times New Roman" w:hAnsi="Times New Roman" w:cs="Times New Roman"/>
                <w:lang w:eastAsia="zh-CN"/>
              </w:rPr>
              <w:t>;</w:t>
            </w:r>
          </w:p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использовать измерительный инструмент для контроля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сварке.</w:t>
            </w:r>
          </w:p>
        </w:tc>
        <w:tc>
          <w:tcPr>
            <w:tcW w:w="1840" w:type="pct"/>
          </w:tcPr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Уверенно </w:t>
            </w: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использует теоретические знания при чтении чертежей и технологической. документации по сварке;</w:t>
            </w: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Различает основные элементы, размеры сварных соединений.</w:t>
            </w: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Активно использует электронные образовательные ресурсы, находить требующуюся информацию, изучать ее и применять на практике.</w:t>
            </w: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96532" w:rsidRPr="00A96532" w:rsidRDefault="00A96532" w:rsidP="00A96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 xml:space="preserve"> Проводит контроль подготовки и сборки элементов конструкции под сварку на соответствие геометрическим размерам, требуемым конструкторской и производственно-технологической документацией по сварке.</w:t>
            </w:r>
          </w:p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A96532">
              <w:rPr>
                <w:rFonts w:ascii="Times New Roman" w:eastAsia="Times New Roman" w:hAnsi="Times New Roman" w:cs="Times New Roman"/>
                <w:lang w:eastAsia="ru-RU"/>
              </w:rPr>
              <w:t>Проводит контроль сварных соединений на соответствие геометрическим размерам, требуемым конструкторской и производственно-технологической документацией</w:t>
            </w:r>
          </w:p>
        </w:tc>
        <w:tc>
          <w:tcPr>
            <w:tcW w:w="1616" w:type="pct"/>
          </w:tcPr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96532">
              <w:rPr>
                <w:rFonts w:ascii="Times New Roman" w:eastAsia="Calibri" w:hAnsi="Times New Roman" w:cs="Times New Roman"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:rsidR="00A96532" w:rsidRPr="00A96532" w:rsidRDefault="00A96532" w:rsidP="00A96532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96532">
              <w:rPr>
                <w:rFonts w:ascii="Times New Roman" w:eastAsia="Calibri" w:hAnsi="Times New Roman" w:cs="Times New Roman"/>
              </w:rPr>
              <w:t>Диагностика (тестирование, контрольные работы)</w:t>
            </w:r>
          </w:p>
          <w:p w:rsidR="00A96532" w:rsidRPr="00A96532" w:rsidRDefault="00A96532" w:rsidP="00A965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532">
              <w:rPr>
                <w:rFonts w:ascii="Times New Roman" w:eastAsia="Times New Roman" w:hAnsi="Times New Roman" w:cs="Times New Roman"/>
                <w:bCs/>
                <w:lang w:eastAsia="ru-RU"/>
              </w:rPr>
              <w:t>Устные и письменные опросы, оценка результатов выполнения практической работы</w:t>
            </w:r>
          </w:p>
        </w:tc>
      </w:tr>
    </w:tbl>
    <w:p w:rsidR="00A96532" w:rsidRPr="00A96532" w:rsidRDefault="00A96532" w:rsidP="00A96532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FA40C3" w:rsidRDefault="00A96532"/>
    <w:sectPr w:rsidR="00FA40C3" w:rsidSect="00A9653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Полужирный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A9653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A9653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7246747"/>
      <w:docPartObj>
        <w:docPartGallery w:val="Page Numbers (Top of Page)"/>
        <w:docPartUnique/>
      </w:docPartObj>
    </w:sdtPr>
    <w:sdtEndPr/>
    <w:sdtContent>
      <w:p w:rsidR="006158BE" w:rsidRDefault="00A965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6158BE" w:rsidRDefault="00A9653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BE" w:rsidRDefault="00A9653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6158BE" w:rsidRDefault="00A965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16C8"/>
    <w:multiLevelType w:val="multilevel"/>
    <w:tmpl w:val="072716C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7022530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532"/>
    <w:rsid w:val="00135457"/>
    <w:rsid w:val="001C616D"/>
    <w:rsid w:val="005909A7"/>
    <w:rsid w:val="00A96532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D69529"/>
  <w15:chartTrackingRefBased/>
  <w15:docId w15:val="{29E20BE7-226E-4F73-817E-C76A20A3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65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6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6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517984" TargetMode="Externa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2922</Words>
  <Characters>16659</Characters>
  <Application>Microsoft Office Word</Application>
  <DocSecurity>0</DocSecurity>
  <Lines>138</Lines>
  <Paragraphs>39</Paragraphs>
  <ScaleCrop>false</ScaleCrop>
  <Company/>
  <LinksUpToDate>false</LinksUpToDate>
  <CharactersWithSpaces>19542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2024-11-26T10:09:00Z</dcterms:created>
  <dcterms:modified xsi:type="dcterms:W3CDTF">2024-11-26T10:15:00Z</dcterms:modified>
</cp:coreProperties>
</file>